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E130E3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0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5CA944" wp14:editId="6FD66486">
                <wp:simplePos x="0" y="0"/>
                <wp:positionH relativeFrom="column">
                  <wp:posOffset>-565785</wp:posOffset>
                </wp:positionH>
                <wp:positionV relativeFrom="paragraph">
                  <wp:posOffset>29210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3A0514" w:rsidRPr="00AD143C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D14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6E75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:rsidR="003A0514" w:rsidRPr="006655DF" w:rsidRDefault="006E7544" w:rsidP="006655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Травень</w:t>
                            </w:r>
                            <w:proofErr w:type="spellEnd"/>
                            <w:r w:rsidR="003A0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A051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 р</w:t>
                            </w:r>
                            <w:r w:rsidR="006655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0B5898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" strokeweight="4pt">
                <v:textbox>
                  <w:txbxContent>
                    <w:p w:rsidR="003A0514" w:rsidRPr="00CB6CDF" w:rsidRDefault="003A0514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3A0514" w:rsidRPr="00AD143C" w:rsidRDefault="003A0514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D143C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6E7544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:rsidR="003A0514" w:rsidRPr="006655DF" w:rsidRDefault="006E7544" w:rsidP="006655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Травень</w:t>
                      </w:r>
                      <w:proofErr w:type="spellEnd"/>
                      <w:r w:rsidR="003A0514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A0514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 р</w:t>
                      </w:r>
                      <w:r w:rsidR="006655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0B5898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E130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EDB6C2F" wp14:editId="12D1F229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14" w:rsidRPr="00CB6CDF" w:rsidRDefault="003A0514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A0514" w:rsidRPr="000B5898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Pr="00CB6CDF" w:rsidRDefault="003A0514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A0514" w:rsidRDefault="003A0514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3A0514" w:rsidRPr="00CB6CDF" w:rsidRDefault="003A0514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A0514" w:rsidRPr="00CB6CDF" w:rsidRDefault="003A0514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A0514" w:rsidRPr="000B5898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Pr="00CB6CDF" w:rsidRDefault="003A0514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A0514" w:rsidRDefault="003A0514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3428DB" w:rsidRPr="00E130E3">
        <w:rPr>
          <w:rFonts w:ascii="Times New Roman" w:hAnsi="Times New Roman" w:cs="Times New Roman"/>
          <w:b/>
          <w:spacing w:val="20"/>
          <w:sz w:val="24"/>
          <w:szCs w:val="24"/>
        </w:rPr>
        <w:t>Перелік</w:t>
      </w:r>
      <w:proofErr w:type="spellEnd"/>
      <w:r w:rsidR="003428DB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нормативної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документації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що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>надійшла</w:t>
      </w:r>
      <w:proofErr w:type="spellEnd"/>
      <w:r w:rsidR="000B5898" w:rsidRPr="00E130E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0B5898" w:rsidRPr="00E130E3" w:rsidRDefault="000B5898" w:rsidP="000B5898">
      <w:pPr>
        <w:pStyle w:val="210"/>
        <w:rPr>
          <w:sz w:val="24"/>
          <w:szCs w:val="24"/>
          <w:lang w:val="ru-RU"/>
        </w:rPr>
      </w:pPr>
      <w:r w:rsidRPr="00E130E3">
        <w:rPr>
          <w:sz w:val="24"/>
          <w:szCs w:val="24"/>
        </w:rPr>
        <w:t>до фонду нормативних документів ДП “</w:t>
      </w:r>
      <w:proofErr w:type="spellStart"/>
      <w:r w:rsidRPr="00E130E3">
        <w:rPr>
          <w:sz w:val="24"/>
          <w:szCs w:val="24"/>
        </w:rPr>
        <w:t>Дніпростандартметрологія</w:t>
      </w:r>
      <w:proofErr w:type="spellEnd"/>
      <w:r w:rsidRPr="00E130E3">
        <w:rPr>
          <w:sz w:val="24"/>
          <w:szCs w:val="24"/>
        </w:rPr>
        <w:t>”</w:t>
      </w:r>
    </w:p>
    <w:p w:rsidR="006655DF" w:rsidRPr="00E130E3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946"/>
        <w:gridCol w:w="1417"/>
      </w:tblGrid>
      <w:tr w:rsidR="000B5898" w:rsidRPr="00E130E3" w:rsidTr="00E130E3">
        <w:tc>
          <w:tcPr>
            <w:tcW w:w="709" w:type="dxa"/>
          </w:tcPr>
          <w:p w:rsidR="000B5898" w:rsidRPr="00E130E3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E130E3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B5898" w:rsidRPr="00E130E3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0B5898" w:rsidRPr="00E130E3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0B5898" w:rsidRPr="00E130E3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E13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0B5898" w:rsidRPr="00E130E3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8825:2019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proofErr w:type="gramStart"/>
            <w:r w:rsidRPr="00E130E3">
              <w:t>Б</w:t>
            </w:r>
            <w:proofErr w:type="gramEnd"/>
            <w:r w:rsidRPr="00E130E3">
              <w:t>ітум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бітумні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в’яжучі</w:t>
            </w:r>
            <w:proofErr w:type="spellEnd"/>
            <w:r w:rsidRPr="00E130E3">
              <w:t xml:space="preserve">. Метод </w:t>
            </w:r>
            <w:proofErr w:type="spellStart"/>
            <w:r w:rsidRPr="00E130E3">
              <w:t>визначення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розтяжності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8864:2019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Метрологія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Аналізатори</w:t>
            </w:r>
            <w:proofErr w:type="spellEnd"/>
            <w:r w:rsidRPr="00E130E3">
              <w:t xml:space="preserve"> спектра </w:t>
            </w:r>
            <w:proofErr w:type="spellStart"/>
            <w:proofErr w:type="gramStart"/>
            <w:r w:rsidRPr="00E130E3">
              <w:t>посл</w:t>
            </w:r>
            <w:proofErr w:type="gramEnd"/>
            <w:r w:rsidRPr="00E130E3">
              <w:t>ідовної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дії</w:t>
            </w:r>
            <w:proofErr w:type="spellEnd"/>
            <w:r w:rsidRPr="00E130E3">
              <w:t xml:space="preserve">. Методика </w:t>
            </w:r>
            <w:proofErr w:type="spellStart"/>
            <w:r w:rsidRPr="00E130E3">
              <w:t>повірки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rPr>
          <w:trHeight w:val="490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8865:2019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>Метрологія</w:t>
            </w:r>
            <w:proofErr w:type="spellEnd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>Вимірювачі</w:t>
            </w:r>
            <w:proofErr w:type="spellEnd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>густини</w:t>
            </w:r>
            <w:proofErr w:type="spellEnd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 xml:space="preserve"> потоку </w:t>
            </w:r>
            <w:proofErr w:type="spellStart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Pr="00E130E3">
              <w:rPr>
                <w:rFonts w:ascii="Times New Roman" w:hAnsi="Times New Roman" w:cs="Times New Roman"/>
                <w:sz w:val="24"/>
                <w:szCs w:val="24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rPr>
          <w:trHeight w:val="424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8866:2019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Метрологія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Вимірювачі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напруженості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електромагнітного</w:t>
            </w:r>
            <w:proofErr w:type="spellEnd"/>
            <w:r w:rsidRPr="00E130E3">
              <w:t xml:space="preserve"> поля </w:t>
            </w:r>
            <w:proofErr w:type="spellStart"/>
            <w:r w:rsidRPr="00E130E3">
              <w:t>промислової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частоти</w:t>
            </w:r>
            <w:proofErr w:type="spellEnd"/>
            <w:r w:rsidRPr="00E130E3">
              <w:t xml:space="preserve">. Методика </w:t>
            </w:r>
            <w:proofErr w:type="spellStart"/>
            <w:r w:rsidRPr="00E130E3">
              <w:t>повірки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8867:2019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Метрологія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Псофометри</w:t>
            </w:r>
            <w:proofErr w:type="spellEnd"/>
            <w:r w:rsidRPr="00E130E3">
              <w:t xml:space="preserve">. Методика </w:t>
            </w:r>
            <w:proofErr w:type="spellStart"/>
            <w:r w:rsidRPr="00E130E3">
              <w:t>повірки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rPr>
          <w:trHeight w:val="530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8907:2019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Настанова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щодо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організації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проведення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експертизи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проектної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документації</w:t>
            </w:r>
            <w:proofErr w:type="spellEnd"/>
            <w:r w:rsidRPr="00E130E3">
              <w:t xml:space="preserve"> на </w:t>
            </w:r>
            <w:proofErr w:type="spellStart"/>
            <w:r w:rsidRPr="00E130E3">
              <w:t>будівництво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8966:2019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r w:rsidRPr="00E130E3">
              <w:t xml:space="preserve">Сталь. </w:t>
            </w:r>
            <w:proofErr w:type="spellStart"/>
            <w:r w:rsidRPr="00E130E3">
              <w:t>Металографічні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методи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визначення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неметалевих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включень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8967:2019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r w:rsidRPr="00E130E3">
              <w:t xml:space="preserve">Сталь. </w:t>
            </w:r>
            <w:proofErr w:type="spellStart"/>
            <w:r w:rsidRPr="00E130E3">
              <w:t>Методи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визначення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глибини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зневуглецьованого</w:t>
            </w:r>
            <w:proofErr w:type="spellEnd"/>
            <w:r w:rsidRPr="00E130E3">
              <w:t xml:space="preserve"> шару</w:t>
            </w:r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rPr>
          <w:trHeight w:val="305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1090-2:2019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Виконання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сталевих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алюмінієвих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конструкцій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Частина</w:t>
            </w:r>
            <w:proofErr w:type="spellEnd"/>
            <w:r w:rsidRPr="00E130E3">
              <w:t xml:space="preserve"> 2. </w:t>
            </w:r>
            <w:proofErr w:type="spellStart"/>
            <w:proofErr w:type="gramStart"/>
            <w:r w:rsidRPr="00E130E3">
              <w:t>Техн</w:t>
            </w:r>
            <w:proofErr w:type="gramEnd"/>
            <w:r w:rsidRPr="00E130E3">
              <w:t>ічні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вимоги</w:t>
            </w:r>
            <w:proofErr w:type="spellEnd"/>
            <w:r w:rsidRPr="00E130E3">
              <w:t xml:space="preserve"> до </w:t>
            </w:r>
            <w:proofErr w:type="spellStart"/>
            <w:r w:rsidRPr="00E130E3">
              <w:t>сталевих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конструкцій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rPr>
          <w:trHeight w:val="313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1090-4:2019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  <w:tabs>
                <w:tab w:val="left" w:pos="1290"/>
              </w:tabs>
            </w:pPr>
            <w:proofErr w:type="spellStart"/>
            <w:r w:rsidRPr="00E130E3">
              <w:t>Виконання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сталевих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алюмінієвих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конструкцій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Частина</w:t>
            </w:r>
            <w:proofErr w:type="spellEnd"/>
            <w:r w:rsidRPr="00E130E3">
              <w:t xml:space="preserve"> 4. </w:t>
            </w:r>
            <w:proofErr w:type="spellStart"/>
            <w:proofErr w:type="gramStart"/>
            <w:r w:rsidRPr="00E130E3">
              <w:t>Техн</w:t>
            </w:r>
            <w:proofErr w:type="gramEnd"/>
            <w:r w:rsidRPr="00E130E3">
              <w:t>ічні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вимоги</w:t>
            </w:r>
            <w:proofErr w:type="spellEnd"/>
            <w:r w:rsidRPr="00E130E3">
              <w:t xml:space="preserve"> до </w:t>
            </w:r>
            <w:proofErr w:type="spellStart"/>
            <w:r w:rsidRPr="00E130E3">
              <w:t>холодноформованих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сталевих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будівельних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елементів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конструкцій</w:t>
            </w:r>
            <w:proofErr w:type="spellEnd"/>
            <w:r w:rsidRPr="00E130E3">
              <w:t xml:space="preserve"> для </w:t>
            </w:r>
            <w:proofErr w:type="spellStart"/>
            <w:r w:rsidRPr="00E130E3">
              <w:t>покрівель</w:t>
            </w:r>
            <w:proofErr w:type="spellEnd"/>
            <w:r w:rsidRPr="00E130E3">
              <w:t xml:space="preserve">, </w:t>
            </w:r>
            <w:proofErr w:type="spellStart"/>
            <w:r w:rsidRPr="00E130E3">
              <w:t>стель</w:t>
            </w:r>
            <w:proofErr w:type="spellEnd"/>
            <w:r w:rsidRPr="00E130E3">
              <w:t xml:space="preserve">, </w:t>
            </w:r>
            <w:proofErr w:type="spellStart"/>
            <w:r w:rsidRPr="00E130E3">
              <w:t>підлог</w:t>
            </w:r>
            <w:proofErr w:type="spellEnd"/>
            <w:r w:rsidRPr="00E130E3">
              <w:t xml:space="preserve"> і </w:t>
            </w:r>
            <w:proofErr w:type="spellStart"/>
            <w:r w:rsidRPr="00E130E3">
              <w:t>стін</w:t>
            </w:r>
            <w:proofErr w:type="spellEnd"/>
          </w:p>
        </w:tc>
        <w:tc>
          <w:tcPr>
            <w:tcW w:w="1417" w:type="dxa"/>
          </w:tcPr>
          <w:p w:rsidR="006E7544" w:rsidRPr="00E130E3" w:rsidRDefault="006E754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6E7544" w:rsidRPr="00E130E3" w:rsidTr="00E130E3">
        <w:trPr>
          <w:trHeight w:val="313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  <w:rPr>
                <w:lang w:val="en-US"/>
              </w:rPr>
            </w:pPr>
            <w:r w:rsidRPr="00E130E3">
              <w:t>ДСТУ</w:t>
            </w:r>
            <w:r w:rsidRPr="00E130E3">
              <w:rPr>
                <w:lang w:val="en-US"/>
              </w:rPr>
              <w:t xml:space="preserve"> EN ISO 9001:2018 (EN ISO 9001:2015, IDT; ISO 9001:2015, IDT)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  <w:rPr>
                <w:lang w:val="en-US"/>
              </w:rPr>
            </w:pPr>
            <w:proofErr w:type="spellStart"/>
            <w:r w:rsidRPr="00E130E3">
              <w:rPr>
                <w:lang w:val="en-US"/>
              </w:rPr>
              <w:t>Системи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управління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якістю</w:t>
            </w:r>
            <w:proofErr w:type="spellEnd"/>
            <w:r w:rsidRPr="00E130E3">
              <w:rPr>
                <w:lang w:val="en-US"/>
              </w:rPr>
              <w:t xml:space="preserve">. </w:t>
            </w:r>
            <w:proofErr w:type="spellStart"/>
            <w:r w:rsidRPr="00E130E3">
              <w:rPr>
                <w:lang w:val="en-US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05.12.2018</w:t>
            </w:r>
          </w:p>
        </w:tc>
      </w:tr>
      <w:tr w:rsidR="006E7544" w:rsidRPr="00E130E3" w:rsidTr="00E130E3">
        <w:trPr>
          <w:trHeight w:val="313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  <w:rPr>
                <w:lang w:val="en-US"/>
              </w:rPr>
            </w:pPr>
            <w:r w:rsidRPr="00E130E3">
              <w:t>ДСТУ</w:t>
            </w:r>
            <w:r w:rsidRPr="00E130E3">
              <w:rPr>
                <w:lang w:val="en-US"/>
              </w:rPr>
              <w:t xml:space="preserve"> EN ISO 11885:2019 (EN ISO 11885:2009, IDT; ISO 11885:2007, IDT)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  <w:rPr>
                <w:lang w:val="en-US"/>
              </w:rPr>
            </w:pPr>
            <w:proofErr w:type="spellStart"/>
            <w:r w:rsidRPr="00E130E3">
              <w:rPr>
                <w:lang w:val="en-US"/>
              </w:rPr>
              <w:t>Якість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води</w:t>
            </w:r>
            <w:proofErr w:type="spellEnd"/>
            <w:r w:rsidRPr="00E130E3">
              <w:rPr>
                <w:lang w:val="en-US"/>
              </w:rPr>
              <w:t xml:space="preserve">. </w:t>
            </w:r>
            <w:proofErr w:type="spellStart"/>
            <w:r w:rsidRPr="00E130E3">
              <w:rPr>
                <w:lang w:val="en-US"/>
              </w:rPr>
              <w:t>Визначення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вибраних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елементів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методом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оптичної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емісійної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спектрометрії</w:t>
            </w:r>
            <w:proofErr w:type="spellEnd"/>
            <w:r w:rsidRPr="00E130E3">
              <w:rPr>
                <w:lang w:val="en-US"/>
              </w:rPr>
              <w:t xml:space="preserve"> з </w:t>
            </w:r>
            <w:proofErr w:type="spellStart"/>
            <w:r w:rsidRPr="00E130E3">
              <w:rPr>
                <w:lang w:val="en-US"/>
              </w:rPr>
              <w:t>індуктивнозв’язаною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плазмою</w:t>
            </w:r>
            <w:proofErr w:type="spellEnd"/>
            <w:r w:rsidRPr="00E130E3">
              <w:rPr>
                <w:lang w:val="en-US"/>
              </w:rPr>
              <w:t xml:space="preserve"> (ICP-OES)— </w:t>
            </w:r>
            <w:proofErr w:type="spellStart"/>
            <w:r w:rsidRPr="00E130E3">
              <w:rPr>
                <w:lang w:val="en-US"/>
              </w:rPr>
              <w:t>На</w:t>
            </w:r>
            <w:proofErr w:type="spellEnd"/>
            <w:r w:rsidRPr="00E130E3">
              <w:rPr>
                <w:lang w:val="en-US"/>
              </w:rPr>
              <w:t xml:space="preserve"> </w:t>
            </w:r>
            <w:proofErr w:type="spellStart"/>
            <w:r w:rsidRPr="00E130E3">
              <w:rPr>
                <w:lang w:val="en-US"/>
              </w:rPr>
              <w:t>заміну</w:t>
            </w:r>
            <w:proofErr w:type="spellEnd"/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15151-1:2018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Спорядження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альпінізму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Пристрої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гальмування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Пристрої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гальмування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допоміжним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ручним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блокуванням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безпеки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</w:t>
            </w:r>
            <w:proofErr w:type="spellEnd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випробування</w:t>
            </w:r>
            <w:proofErr w:type="spellEnd"/>
          </w:p>
        </w:tc>
        <w:tc>
          <w:tcPr>
            <w:tcW w:w="1417" w:type="dxa"/>
          </w:tcPr>
          <w:p w:rsidR="006E7544" w:rsidRPr="00E130E3" w:rsidRDefault="006C264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61000-6-1:2018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Електромагнітна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сумісність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Частина</w:t>
            </w:r>
            <w:proofErr w:type="spellEnd"/>
            <w:r w:rsidRPr="00E130E3">
              <w:t xml:space="preserve"> 6-1. </w:t>
            </w:r>
            <w:proofErr w:type="spellStart"/>
            <w:r w:rsidRPr="00E130E3">
              <w:t>Загальні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стандарти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Несприйнятливість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обладнання</w:t>
            </w:r>
            <w:proofErr w:type="spellEnd"/>
            <w:r w:rsidRPr="00E130E3">
              <w:t xml:space="preserve"> в </w:t>
            </w:r>
            <w:proofErr w:type="spellStart"/>
            <w:r w:rsidRPr="00E130E3">
              <w:t>житловому</w:t>
            </w:r>
            <w:proofErr w:type="spellEnd"/>
            <w:r w:rsidRPr="00E130E3">
              <w:t xml:space="preserve">, </w:t>
            </w:r>
            <w:proofErr w:type="spellStart"/>
            <w:r w:rsidRPr="00E130E3">
              <w:t>комерційному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середовищах</w:t>
            </w:r>
            <w:proofErr w:type="spellEnd"/>
            <w:r w:rsidRPr="00E130E3">
              <w:t xml:space="preserve"> та в </w:t>
            </w:r>
            <w:proofErr w:type="spellStart"/>
            <w:r w:rsidRPr="00E130E3">
              <w:t>середовищах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легкої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промисловості</w:t>
            </w:r>
            <w:proofErr w:type="spellEnd"/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61000-6-3:2018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Електромагнітна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сумісність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Частина</w:t>
            </w:r>
            <w:proofErr w:type="spellEnd"/>
            <w:r w:rsidRPr="00E130E3">
              <w:t xml:space="preserve"> 6-3. </w:t>
            </w:r>
            <w:proofErr w:type="spellStart"/>
            <w:r w:rsidRPr="00E130E3">
              <w:t>Загальні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стандарти</w:t>
            </w:r>
            <w:proofErr w:type="spellEnd"/>
            <w:r w:rsidRPr="00E130E3">
              <w:t xml:space="preserve">. Стандарт </w:t>
            </w:r>
            <w:proofErr w:type="spellStart"/>
            <w:r w:rsidRPr="00E130E3">
              <w:t>емісії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завад</w:t>
            </w:r>
            <w:proofErr w:type="spellEnd"/>
            <w:r w:rsidRPr="00E130E3">
              <w:t xml:space="preserve"> для </w:t>
            </w:r>
            <w:proofErr w:type="spellStart"/>
            <w:r w:rsidRPr="00E130E3">
              <w:t>житлових</w:t>
            </w:r>
            <w:proofErr w:type="spellEnd"/>
            <w:r w:rsidRPr="00E130E3">
              <w:t xml:space="preserve">, </w:t>
            </w:r>
            <w:proofErr w:type="spellStart"/>
            <w:r w:rsidRPr="00E130E3">
              <w:t>комерційних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середовищ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середовищ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легкої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промисловості</w:t>
            </w:r>
            <w:proofErr w:type="spellEnd"/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61000-3-11:2018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Електромагнітна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сумісність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Частина</w:t>
            </w:r>
            <w:proofErr w:type="spellEnd"/>
            <w:r w:rsidRPr="00E130E3">
              <w:t xml:space="preserve"> 3-11. </w:t>
            </w:r>
            <w:proofErr w:type="spellStart"/>
            <w:r w:rsidRPr="00E130E3">
              <w:t>Норми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Унормування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змін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напруги</w:t>
            </w:r>
            <w:proofErr w:type="spellEnd"/>
            <w:r w:rsidRPr="00E130E3">
              <w:t xml:space="preserve">, </w:t>
            </w:r>
            <w:proofErr w:type="spellStart"/>
            <w:r w:rsidRPr="00E130E3">
              <w:t>напруги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флуктуацій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флікера</w:t>
            </w:r>
            <w:proofErr w:type="spellEnd"/>
            <w:r w:rsidRPr="00E130E3">
              <w:t xml:space="preserve"> в </w:t>
            </w:r>
            <w:proofErr w:type="spellStart"/>
            <w:r w:rsidRPr="00E130E3">
              <w:t>низьковольтних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електропостачальних</w:t>
            </w:r>
            <w:proofErr w:type="spellEnd"/>
            <w:r w:rsidRPr="00E130E3">
              <w:t xml:space="preserve"> системах </w:t>
            </w:r>
            <w:proofErr w:type="spellStart"/>
            <w:r w:rsidRPr="00E130E3">
              <w:t>загальної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призначеності</w:t>
            </w:r>
            <w:proofErr w:type="spellEnd"/>
            <w:r w:rsidRPr="00E130E3">
              <w:t xml:space="preserve">. </w:t>
            </w:r>
            <w:proofErr w:type="spellStart"/>
            <w:r w:rsidRPr="00E130E3">
              <w:lastRenderedPageBreak/>
              <w:t>Обладнання</w:t>
            </w:r>
            <w:proofErr w:type="spellEnd"/>
            <w:r w:rsidRPr="00E130E3">
              <w:t xml:space="preserve"> з </w:t>
            </w:r>
            <w:proofErr w:type="spellStart"/>
            <w:r w:rsidRPr="00E130E3">
              <w:t>номінальною</w:t>
            </w:r>
            <w:proofErr w:type="spellEnd"/>
            <w:r w:rsidRPr="00E130E3">
              <w:t xml:space="preserve"> силою струму не </w:t>
            </w:r>
            <w:proofErr w:type="spellStart"/>
            <w:r w:rsidRPr="00E130E3">
              <w:t>більше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ніж</w:t>
            </w:r>
            <w:proofErr w:type="spellEnd"/>
            <w:r w:rsidRPr="00E130E3">
              <w:t xml:space="preserve"> 75</w:t>
            </w:r>
            <w:proofErr w:type="gramStart"/>
            <w:r w:rsidRPr="00E130E3">
              <w:t xml:space="preserve"> А</w:t>
            </w:r>
            <w:proofErr w:type="gramEnd"/>
            <w:r w:rsidRPr="00E130E3">
              <w:t xml:space="preserve"> та </w:t>
            </w:r>
            <w:proofErr w:type="spellStart"/>
            <w:r w:rsidRPr="00E130E3">
              <w:t>з’єднане</w:t>
            </w:r>
            <w:proofErr w:type="spellEnd"/>
            <w:r w:rsidRPr="00E130E3">
              <w:t xml:space="preserve"> за...</w:t>
            </w:r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01.01.2020</w:t>
            </w:r>
          </w:p>
        </w:tc>
      </w:tr>
      <w:tr w:rsidR="006E7544" w:rsidRPr="00E130E3" w:rsidTr="00E130E3">
        <w:trPr>
          <w:trHeight w:val="535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61000-6-2:2018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Електромагнітна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сумісність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Частина</w:t>
            </w:r>
            <w:proofErr w:type="spellEnd"/>
            <w:r w:rsidRPr="00E130E3">
              <w:t xml:space="preserve"> 6-2. </w:t>
            </w:r>
            <w:proofErr w:type="spellStart"/>
            <w:r w:rsidRPr="00E130E3">
              <w:t>Загальні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стандарти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Несприйнятливість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обладнання</w:t>
            </w:r>
            <w:proofErr w:type="spellEnd"/>
            <w:r w:rsidRPr="00E130E3">
              <w:t xml:space="preserve"> в </w:t>
            </w:r>
            <w:proofErr w:type="spellStart"/>
            <w:r w:rsidRPr="00E130E3">
              <w:t>промислових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середовищах</w:t>
            </w:r>
            <w:proofErr w:type="spellEnd"/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ISO 6530:2018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Одяг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захисний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Захист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від</w:t>
            </w:r>
            <w:proofErr w:type="spellEnd"/>
            <w:r w:rsidRPr="00E130E3">
              <w:t xml:space="preserve"> </w:t>
            </w:r>
            <w:proofErr w:type="spellStart"/>
            <w:proofErr w:type="gramStart"/>
            <w:r w:rsidRPr="00E130E3">
              <w:t>р</w:t>
            </w:r>
            <w:proofErr w:type="gramEnd"/>
            <w:r w:rsidRPr="00E130E3">
              <w:t>ідких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хімічних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речовин</w:t>
            </w:r>
            <w:proofErr w:type="spellEnd"/>
            <w:r w:rsidRPr="00E130E3">
              <w:t xml:space="preserve">. Метод </w:t>
            </w:r>
            <w:proofErr w:type="spellStart"/>
            <w:r w:rsidRPr="00E130E3">
              <w:t>випробування</w:t>
            </w:r>
            <w:proofErr w:type="spellEnd"/>
            <w:r w:rsidRPr="00E130E3">
              <w:t xml:space="preserve"> на </w:t>
            </w:r>
            <w:proofErr w:type="spellStart"/>
            <w:proofErr w:type="gramStart"/>
            <w:r w:rsidRPr="00E130E3">
              <w:t>ст</w:t>
            </w:r>
            <w:proofErr w:type="gramEnd"/>
            <w:r w:rsidRPr="00E130E3">
              <w:t>ійкість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матеріалів</w:t>
            </w:r>
            <w:proofErr w:type="spellEnd"/>
            <w:r w:rsidRPr="00E130E3">
              <w:t xml:space="preserve"> до </w:t>
            </w:r>
            <w:proofErr w:type="spellStart"/>
            <w:r w:rsidRPr="00E130E3">
              <w:t>проникнення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рідини</w:t>
            </w:r>
            <w:proofErr w:type="spellEnd"/>
          </w:p>
        </w:tc>
        <w:tc>
          <w:tcPr>
            <w:tcW w:w="1417" w:type="dxa"/>
          </w:tcPr>
          <w:p w:rsidR="006E7544" w:rsidRPr="00E130E3" w:rsidRDefault="006C264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ISO 6683:2018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  <w:jc w:val="both"/>
            </w:pPr>
            <w:proofErr w:type="spellStart"/>
            <w:r w:rsidRPr="00E130E3">
              <w:t>Машини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землерийні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Ремені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безпеки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їхні</w:t>
            </w:r>
            <w:proofErr w:type="spellEnd"/>
            <w:r w:rsidRPr="00E130E3">
              <w:t xml:space="preserve"> </w:t>
            </w:r>
            <w:proofErr w:type="spellStart"/>
            <w:proofErr w:type="gramStart"/>
            <w:r w:rsidRPr="00E130E3">
              <w:t>кр</w:t>
            </w:r>
            <w:proofErr w:type="gramEnd"/>
            <w:r w:rsidRPr="00E130E3">
              <w:t>іплення</w:t>
            </w:r>
            <w:proofErr w:type="spellEnd"/>
            <w:r w:rsidRPr="00E130E3">
              <w:t xml:space="preserve">. </w:t>
            </w:r>
            <w:proofErr w:type="spellStart"/>
            <w:proofErr w:type="gramStart"/>
            <w:r w:rsidRPr="00E130E3">
              <w:t>Техн</w:t>
            </w:r>
            <w:proofErr w:type="gramEnd"/>
            <w:r w:rsidRPr="00E130E3">
              <w:t>ічні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вимоги</w:t>
            </w:r>
            <w:proofErr w:type="spellEnd"/>
            <w:r w:rsidRPr="00E130E3">
              <w:t xml:space="preserve"> та </w:t>
            </w:r>
            <w:proofErr w:type="spellStart"/>
            <w:r w:rsidRPr="00E130E3">
              <w:t>випробування</w:t>
            </w:r>
            <w:proofErr w:type="spellEnd"/>
          </w:p>
        </w:tc>
        <w:tc>
          <w:tcPr>
            <w:tcW w:w="1417" w:type="dxa"/>
          </w:tcPr>
          <w:p w:rsidR="006E7544" w:rsidRPr="00E130E3" w:rsidRDefault="006C2648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EN ISO 20346:2018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Засоби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індивідуального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захисту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Взуття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захисне</w:t>
            </w:r>
            <w:proofErr w:type="spellEnd"/>
          </w:p>
        </w:tc>
        <w:tc>
          <w:tcPr>
            <w:tcW w:w="1417" w:type="dxa"/>
          </w:tcPr>
          <w:p w:rsidR="006E7544" w:rsidRPr="00E130E3" w:rsidRDefault="00CF0CF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6E7544" w:rsidRPr="00E130E3" w:rsidTr="00E130E3">
        <w:trPr>
          <w:trHeight w:val="956"/>
        </w:trPr>
        <w:tc>
          <w:tcPr>
            <w:tcW w:w="709" w:type="dxa"/>
          </w:tcPr>
          <w:p w:rsidR="006E7544" w:rsidRPr="00E130E3" w:rsidRDefault="006E7544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E7544" w:rsidRPr="00E130E3" w:rsidRDefault="006E7544">
            <w:pPr>
              <w:pStyle w:val="affff1"/>
            </w:pPr>
            <w:r w:rsidRPr="00E130E3">
              <w:t>ДСТУ ISO/IEC 16350:2016</w:t>
            </w:r>
          </w:p>
        </w:tc>
        <w:tc>
          <w:tcPr>
            <w:tcW w:w="6946" w:type="dxa"/>
          </w:tcPr>
          <w:p w:rsidR="006E7544" w:rsidRPr="00E130E3" w:rsidRDefault="006E7544">
            <w:pPr>
              <w:pStyle w:val="affff1"/>
            </w:pPr>
            <w:proofErr w:type="spellStart"/>
            <w:r w:rsidRPr="00E130E3">
              <w:t>Інформаційні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технології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Розроблення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інформаційних</w:t>
            </w:r>
            <w:proofErr w:type="spellEnd"/>
            <w:r w:rsidRPr="00E130E3">
              <w:t xml:space="preserve"> систем та </w:t>
            </w:r>
            <w:proofErr w:type="spellStart"/>
            <w:r w:rsidRPr="00E130E3">
              <w:t>програмного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забезпечення</w:t>
            </w:r>
            <w:proofErr w:type="spellEnd"/>
            <w:r w:rsidRPr="00E130E3">
              <w:t xml:space="preserve">. </w:t>
            </w:r>
            <w:proofErr w:type="spellStart"/>
            <w:r w:rsidRPr="00E130E3">
              <w:t>Керування</w:t>
            </w:r>
            <w:proofErr w:type="spellEnd"/>
            <w:r w:rsidRPr="00E130E3">
              <w:t xml:space="preserve"> </w:t>
            </w:r>
            <w:proofErr w:type="spellStart"/>
            <w:r w:rsidRPr="00E130E3">
              <w:t>програмами</w:t>
            </w:r>
            <w:proofErr w:type="spellEnd"/>
          </w:p>
        </w:tc>
        <w:tc>
          <w:tcPr>
            <w:tcW w:w="1417" w:type="dxa"/>
          </w:tcPr>
          <w:p w:rsidR="006E7544" w:rsidRPr="00E130E3" w:rsidRDefault="00CA194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</w:tbl>
    <w:p w:rsidR="003428DB" w:rsidRPr="00E130E3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E2FCB" w:rsidRPr="00E130E3" w:rsidRDefault="00AE2FCB" w:rsidP="00AE2FC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0833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поправки, прийняті до НД ( ІПС</w:t>
      </w:r>
      <w:r w:rsidR="00E130E3"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3-4</w:t>
      </w:r>
      <w:r w:rsidR="000833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2020)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AE2FCB" w:rsidRPr="00E130E3" w:rsidRDefault="00AE2FCB" w:rsidP="00AE2FC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268"/>
        <w:gridCol w:w="1276"/>
      </w:tblGrid>
      <w:tr w:rsidR="00AE2FCB" w:rsidRPr="00E130E3" w:rsidTr="00E130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E130E3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E130E3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E130E3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CB" w:rsidRPr="00E130E3" w:rsidRDefault="00AE2F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13856-3:2016 (EN ISO 13856-3:2013, IDT; ISO 13856-3:2013,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Захисн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чутливi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Основнi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чутливих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обмежувачiв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, пластин,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проводiв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аналогiчних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13732-1:2018 (EN ISO 13732-1:2008, IDT; ISO 13732-1:2006,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Ергоном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теплового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нювання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реакцiї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контакт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поверхнями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Гаряч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поверхнi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13732-3:2016 (EN ISO 13732-3:2005,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Ергоном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теплового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нювання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реакцiї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контакт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поверхнями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Холодн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поверхнi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8884:2019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Метролог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офтальмолог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ультразвуковi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Методика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повiрки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державному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первинному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еталонi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60719:2019 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60719:1993, IDT; 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IEC 60719:1992,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Розрахунок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нижнiх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верхнiх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границь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середнiх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зовнiшнiх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розмiрiв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кабелiв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iз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круглими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мiдними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струмопровiдними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жилами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номiнальну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напругу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до 450/750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pacing w:val="-10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 ISO/IEC TR 38504:2018 </w:t>
            </w:r>
            <w:r w:rsidRPr="00E130E3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br/>
              <w:t>(ISO/IEC TR 38504:2016,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нформацiйнi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технологiї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iнформацiйними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технологiями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Настанова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базованих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принципах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стандарт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iнформацiйними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технологiями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pacing w:val="-8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ETSI TS 119134-2:2017 (ETSI TS 119134-2:2016,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Електронн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iнфраструктури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(ESI).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Цифров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XAdES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дповiднiсть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iнтероперабельнiсть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Набори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iнтероперабельностi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базових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XAdES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pacing w:val="-10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 ETSI TS 119134-3:2017 (ETSI TS 119134-</w:t>
            </w:r>
            <w:r w:rsidRPr="00E130E3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3:2016,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lastRenderedPageBreak/>
              <w:t>Електронн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iнфраструктури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(ESI).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Цифров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XAdES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lastRenderedPageBreak/>
              <w:t>Тестування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дповiднiсть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iнтероперабельнiсть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Набори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iнтероперабельностi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посилених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XAdES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lastRenderedPageBreak/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ДСТУ</w:t>
            </w:r>
            <w:r w:rsidRPr="00E130E3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 ETSI TS 119134-4:2017 (ETSI TS 119134-4:2016,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Електронн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iнфраструктури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(ESI).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Цифров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XAdES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дповiднiсть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iнтероперабельнiсть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дповiднiсть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базовим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пiдписам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XAdES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1492-4:2018 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130E3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(EN 1492-4:2004+A1:2008,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Стропи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текстильн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дiймальнi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стропи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виробленi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натуральних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хiмiчних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волокнистих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канатiв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ДСТУ EN 1870-15:2016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(EN 1870-15:2012,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деревообробних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верстатiв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Круглопилков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верстати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Багатолезовi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верстати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поперечного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розпилювання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вбудованою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подачею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оброблювальної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деталi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ручним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завантаженням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вивантаженням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1034-1:2016 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130E3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(EN 1034-1:2000 + A1:2010,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безпечностi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ДСТУ EN 1034-3:2016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(EN 1034-3:2011,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безпечност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перемотувальних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намотувальних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1034-4:2016 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130E3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(EN 1034-4:2005 + A1:2009,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безпечност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гiдророзбивачiв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їхнього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завантаження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1034-7:2016 </w:t>
            </w: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130E3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(EN 1034-7:2005 + A1:2009,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етап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безпечност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чанiв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977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ДСТУ EN 12111:2019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(EN 12111:2014, IDT)</w:t>
            </w:r>
          </w:p>
        </w:tc>
        <w:tc>
          <w:tcPr>
            <w:tcW w:w="467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Штрекобурильн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Прох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дницькi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комбайни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комбайни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безперервної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дiї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268" w:type="dxa"/>
          </w:tcPr>
          <w:p w:rsidR="00E130E3" w:rsidRPr="00E130E3" w:rsidRDefault="00E130E3" w:rsidP="00896887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Поправка 3-2020</w:t>
            </w:r>
          </w:p>
        </w:tc>
        <w:tc>
          <w:tcPr>
            <w:tcW w:w="1276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43C" w:rsidRPr="00E130E3" w:rsidRDefault="00AD143C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D143C" w:rsidRDefault="00AD143C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130E3" w:rsidRDefault="00E130E3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130E3" w:rsidRDefault="00E130E3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130E3" w:rsidRPr="00E130E3" w:rsidRDefault="00E130E3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833AE" w:rsidRDefault="000833AE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E2FCB" w:rsidRPr="00E130E3" w:rsidRDefault="00AE2FCB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Інформація по НД, що втратили чинність (ІПС 3</w:t>
      </w:r>
      <w:r w:rsid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-4-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2020)</w:t>
      </w:r>
    </w:p>
    <w:p w:rsidR="00AE2FCB" w:rsidRPr="00E130E3" w:rsidRDefault="00AE2FCB" w:rsidP="00AE2F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4678"/>
        <w:gridCol w:w="1701"/>
        <w:gridCol w:w="1984"/>
      </w:tblGrid>
      <w:tr w:rsidR="00AE2FCB" w:rsidRPr="00E130E3" w:rsidTr="00E13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E130E3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E130E3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E130E3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скасування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B" w:rsidRPr="00E130E3" w:rsidRDefault="00AE2FCB" w:rsidP="007D454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>Чинний</w:t>
            </w:r>
            <w:proofErr w:type="spellEnd"/>
            <w:r w:rsidRPr="00E1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ГОСТ 4.439-86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СПКП. Отливки. Номенклатура показателей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>2022-01-01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8990:2020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7176-4:2005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сла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колiснi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теоретичного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дiапазону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вiдстанi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енергоспоживанням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колiсних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крiсел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електричним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приводом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електромобiлiв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(ISO 7176-4:1997,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2021-07-01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ДСТУ ISO 7176-4:2020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(ISO 7176-4:2008,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7176-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130E3">
              <w:rPr>
                <w:rFonts w:ascii="Times New Roman" w:hAnsi="Times New Roman"/>
                <w:sz w:val="24"/>
                <w:szCs w:val="24"/>
              </w:rPr>
              <w:t>:2005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сла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колiснi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габаритних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розм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рiв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маси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радiусу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повороту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(ISO 7176-5:1986,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2021-07-01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ДСТУ ISO 7176-5:2020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(ISO 7176-5:2008, IDT))</w:t>
            </w:r>
            <w:proofErr w:type="gramEnd"/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7176-14:2005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сла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колiснi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крiсел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електричним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приводом.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(ISO 7176-14:1997,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2021-07-01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7176-14:2020 (ISO 7176-14:2008,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7176-16:2005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сла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колiснi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16.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йкiсть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займання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оббивкою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(ISO 7176-16:1997,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2021-07-01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7176-16:2020 (ISO 7176-16:2012,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ГОСТ 13924-80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Передатчики радиовещательные стационарные.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2020-03-05 до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1984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ГОСТ 20532-83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Радиопередатчики телевизионные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I-V диапазонов.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2020-03-05 до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1984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ГОСТ 22579-86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Радиостанции с однополосной модуляцией сухопутной подвижной службы. Типы, основные параметры, технические требования и методы измерений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2020-03-05 до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t>2022-01-01</w:t>
            </w:r>
          </w:p>
        </w:tc>
        <w:tc>
          <w:tcPr>
            <w:tcW w:w="1984" w:type="dxa"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ГОСТ 19596-87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Лопаты. Технические условия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0E3">
              <w:rPr>
                <w:rFonts w:ascii="Times New Roman" w:hAnsi="Times New Roman"/>
                <w:sz w:val="24"/>
                <w:szCs w:val="24"/>
                <w:lang w:val="en-US"/>
              </w:rPr>
              <w:t>2021-01-01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8973:2020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ГОСТ 11014-81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Угли бурые, каменные, антрацит и горючие сланцы. Ускоренный метод определения влаги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8995:2020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>4.59-79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СПКП. Средства измерений ионизирующих излучений. Номенклатура показателей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>2022-01-01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899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130E3">
              <w:rPr>
                <w:rFonts w:ascii="Times New Roman" w:hAnsi="Times New Roman"/>
                <w:sz w:val="24"/>
                <w:szCs w:val="24"/>
              </w:rPr>
              <w:t>:2020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4251-1:2003/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ГОСТ ИСО 4251-1-2004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Шии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землерийних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Познаки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розм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шин,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профiлi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застосовуваних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ободiв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(ISO 4251-1:1998,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ГОСТ ИСО 4251-1-2004,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2021-07-01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4251-1:2020 (ISO 4251-1:2019,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4251-2:2003/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ГОСТ ИСО 4251-2-2004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Шини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маркованням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шарування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) та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ободи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сiльськогосподарських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тракторiв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i машин.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нальнi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навантаги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шини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(ISO 4251-2:1998, ГОСТ ИСО 4251-2-2004,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2021-07-01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4251-2:2020 (ISO 4251-2:2019,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lastRenderedPageBreak/>
              <w:t>ДСТУ ISO 1518-1:2015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лаки.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йкостi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дряпання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1. Метод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пост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йного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(ISO 1518-1:2011,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2020-05-01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1518-1:2020 (ISO 1518-1:2019,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1518-2:2015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та лаки.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йкостi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дряпання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2. Метод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нного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E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130E3">
              <w:rPr>
                <w:rFonts w:ascii="Times New Roman" w:hAnsi="Times New Roman"/>
                <w:sz w:val="24"/>
                <w:szCs w:val="24"/>
              </w:rPr>
              <w:t>(ISO 1518-2:2011, IDT)</w:t>
            </w:r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2020-05-01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1518-2:2020 (ISO 1518-2:2019, IDT)</w:t>
            </w:r>
          </w:p>
        </w:tc>
      </w:tr>
      <w:tr w:rsidR="00E130E3" w:rsidRPr="00E130E3" w:rsidTr="00E130E3">
        <w:tc>
          <w:tcPr>
            <w:tcW w:w="2127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 xml:space="preserve">ДСТУ ISO 787-13:2015 </w:t>
            </w:r>
            <w:r w:rsidRPr="00E130E3">
              <w:rPr>
                <w:rFonts w:ascii="Times New Roman" w:hAnsi="Times New Roman"/>
                <w:sz w:val="24"/>
                <w:szCs w:val="24"/>
              </w:rPr>
              <w:br/>
              <w:t>(ISO 787-13:2002, IDT)</w:t>
            </w:r>
          </w:p>
        </w:tc>
        <w:tc>
          <w:tcPr>
            <w:tcW w:w="4678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гменти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наповнювачi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gramStart"/>
            <w:r w:rsidRPr="00E130E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E130E3">
              <w:rPr>
                <w:rFonts w:ascii="Times New Roman" w:hAnsi="Times New Roman"/>
                <w:sz w:val="24"/>
                <w:szCs w:val="24"/>
              </w:rPr>
              <w:t>сту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водорозчинних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сульфатiв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хлоридiв</w:t>
            </w:r>
            <w:proofErr w:type="spellEnd"/>
            <w:r w:rsidRPr="00E130E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130E3">
              <w:rPr>
                <w:rFonts w:ascii="Times New Roman" w:hAnsi="Times New Roman"/>
                <w:sz w:val="24"/>
                <w:szCs w:val="24"/>
              </w:rPr>
              <w:t>нiтратiв</w:t>
            </w:r>
            <w:proofErr w:type="spellEnd"/>
          </w:p>
        </w:tc>
        <w:tc>
          <w:tcPr>
            <w:tcW w:w="1701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2020-05-01</w:t>
            </w:r>
          </w:p>
        </w:tc>
        <w:tc>
          <w:tcPr>
            <w:tcW w:w="1984" w:type="dxa"/>
            <w:hideMark/>
          </w:tcPr>
          <w:p w:rsidR="00E130E3" w:rsidRPr="00E130E3" w:rsidRDefault="00E130E3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130E3">
              <w:rPr>
                <w:rFonts w:ascii="Times New Roman" w:hAnsi="Times New Roman"/>
                <w:sz w:val="24"/>
                <w:szCs w:val="24"/>
              </w:rPr>
              <w:t>ДСТУ ISO 787-13:2020 (ISO 787-13:2019, IDT)</w:t>
            </w:r>
          </w:p>
        </w:tc>
      </w:tr>
    </w:tbl>
    <w:p w:rsidR="00AE2FCB" w:rsidRPr="00E130E3" w:rsidRDefault="00AE2FCB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P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30E3" w:rsidRPr="00E130E3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0EE7" w:rsidRPr="00E130E3" w:rsidRDefault="00CD0EE7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  <w:proofErr w:type="spellEnd"/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0E3" w:rsidRPr="00E130E3" w:rsidRDefault="00E130E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0E3" w:rsidRPr="00E130E3" w:rsidRDefault="00E130E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E130E3" w:rsidRDefault="00CD0EE7" w:rsidP="00E130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В.О. </w:t>
      </w:r>
      <w:proofErr w:type="spellStart"/>
      <w:r w:rsidRPr="00E130E3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CD0EE7" w:rsidRPr="00E130E3" w:rsidRDefault="00CD0EE7" w:rsidP="00E1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0EE7" w:rsidRPr="00E130E3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18" w:rsidRDefault="00853418" w:rsidP="00CB6CDF">
      <w:pPr>
        <w:spacing w:after="0" w:line="240" w:lineRule="auto"/>
      </w:pPr>
      <w:r>
        <w:separator/>
      </w:r>
    </w:p>
  </w:endnote>
  <w:endnote w:type="continuationSeparator" w:id="0">
    <w:p w:rsidR="00853418" w:rsidRDefault="00853418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18" w:rsidRDefault="00853418" w:rsidP="00CB6CDF">
      <w:pPr>
        <w:spacing w:after="0" w:line="240" w:lineRule="auto"/>
      </w:pPr>
      <w:r>
        <w:separator/>
      </w:r>
    </w:p>
  </w:footnote>
  <w:footnote w:type="continuationSeparator" w:id="0">
    <w:p w:rsidR="00853418" w:rsidRDefault="00853418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6912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833AE"/>
    <w:rsid w:val="0009095B"/>
    <w:rsid w:val="00090FE2"/>
    <w:rsid w:val="0009172F"/>
    <w:rsid w:val="00091966"/>
    <w:rsid w:val="00092C09"/>
    <w:rsid w:val="00092F90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27B"/>
    <w:rsid w:val="00124911"/>
    <w:rsid w:val="00127606"/>
    <w:rsid w:val="0013094C"/>
    <w:rsid w:val="00141D1C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1D23"/>
    <w:rsid w:val="00403FC0"/>
    <w:rsid w:val="004147FB"/>
    <w:rsid w:val="00414BB0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7544"/>
    <w:rsid w:val="006F3712"/>
    <w:rsid w:val="006F7944"/>
    <w:rsid w:val="00700C9B"/>
    <w:rsid w:val="00701DEF"/>
    <w:rsid w:val="007063C5"/>
    <w:rsid w:val="007133D0"/>
    <w:rsid w:val="00722518"/>
    <w:rsid w:val="00730014"/>
    <w:rsid w:val="00733C62"/>
    <w:rsid w:val="00734896"/>
    <w:rsid w:val="0073585F"/>
    <w:rsid w:val="00735F58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52F4"/>
    <w:rsid w:val="0095327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6F64"/>
    <w:rsid w:val="00A273EF"/>
    <w:rsid w:val="00A306D1"/>
    <w:rsid w:val="00A318C4"/>
    <w:rsid w:val="00A331EE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35C2"/>
    <w:rsid w:val="00C75071"/>
    <w:rsid w:val="00C76380"/>
    <w:rsid w:val="00C841D8"/>
    <w:rsid w:val="00C8593E"/>
    <w:rsid w:val="00CA1947"/>
    <w:rsid w:val="00CA1E42"/>
    <w:rsid w:val="00CA6067"/>
    <w:rsid w:val="00CA6134"/>
    <w:rsid w:val="00CB08EC"/>
    <w:rsid w:val="00CB3463"/>
    <w:rsid w:val="00CB5EFE"/>
    <w:rsid w:val="00CB6CDF"/>
    <w:rsid w:val="00CC759B"/>
    <w:rsid w:val="00CD0EE7"/>
    <w:rsid w:val="00CD5E92"/>
    <w:rsid w:val="00CE2BA7"/>
    <w:rsid w:val="00CE3542"/>
    <w:rsid w:val="00CE4D58"/>
    <w:rsid w:val="00CF0CF0"/>
    <w:rsid w:val="00CF2A32"/>
    <w:rsid w:val="00CF2DBD"/>
    <w:rsid w:val="00CF7C1B"/>
    <w:rsid w:val="00D11645"/>
    <w:rsid w:val="00D2594E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668EE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907E-E5C1-4384-87BD-1446DC7C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2020-06-16T07:46:00Z</cp:lastPrinted>
  <dcterms:created xsi:type="dcterms:W3CDTF">2020-06-09T08:38:00Z</dcterms:created>
  <dcterms:modified xsi:type="dcterms:W3CDTF">2020-06-16T07:47:00Z</dcterms:modified>
</cp:coreProperties>
</file>